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2C" w:rsidRDefault="00503C2C" w:rsidP="00E749FA">
      <w:pPr>
        <w:spacing w:before="60" w:line="264" w:lineRule="auto"/>
        <w:jc w:val="center"/>
        <w:rPr>
          <w:b/>
        </w:rPr>
      </w:pPr>
      <w:r>
        <w:rPr>
          <w:b/>
        </w:rPr>
        <w:t>Cục Thi hành án dân sự tỉ</w:t>
      </w:r>
      <w:r w:rsidR="00036CB1">
        <w:rPr>
          <w:b/>
        </w:rPr>
        <w:t>nh</w:t>
      </w:r>
      <w:r w:rsidR="00B05A0C">
        <w:rPr>
          <w:b/>
        </w:rPr>
        <w:t xml:space="preserve"> </w:t>
      </w:r>
      <w:r w:rsidR="00CB415A">
        <w:rPr>
          <w:b/>
        </w:rPr>
        <w:t>tổ</w:t>
      </w:r>
      <w:r w:rsidR="00155AD0">
        <w:rPr>
          <w:b/>
        </w:rPr>
        <w:t xml:space="preserve"> chứ</w:t>
      </w:r>
      <w:r w:rsidR="00E749FA">
        <w:rPr>
          <w:b/>
        </w:rPr>
        <w:t>c tập huấn nghiệp vụ năm 2020</w:t>
      </w:r>
    </w:p>
    <w:p w:rsidR="002B4960" w:rsidRDefault="00E102E9" w:rsidP="00155AD0">
      <w:pPr>
        <w:spacing w:before="60" w:line="264" w:lineRule="auto"/>
        <w:jc w:val="center"/>
        <w:rPr>
          <w:b/>
        </w:rPr>
      </w:pPr>
      <w:r>
        <w:rPr>
          <w:b/>
          <w:noProof/>
        </w:rPr>
        <w:drawing>
          <wp:inline distT="0" distB="0" distL="0" distR="0">
            <wp:extent cx="4800600" cy="2400300"/>
            <wp:effectExtent l="19050" t="0" r="0" b="0"/>
            <wp:docPr id="1" name="Picture 1" descr="C:\Users\asus\Desktop\DSC02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656.JPG"/>
                    <pic:cNvPicPr>
                      <a:picLocks noChangeAspect="1" noChangeArrowheads="1"/>
                    </pic:cNvPicPr>
                  </pic:nvPicPr>
                  <pic:blipFill>
                    <a:blip r:embed="rId7" cstate="print"/>
                    <a:srcRect/>
                    <a:stretch>
                      <a:fillRect/>
                    </a:stretch>
                  </pic:blipFill>
                  <pic:spPr bwMode="auto">
                    <a:xfrm>
                      <a:off x="0" y="0"/>
                      <a:ext cx="4800600" cy="2400300"/>
                    </a:xfrm>
                    <a:prstGeom prst="rect">
                      <a:avLst/>
                    </a:prstGeom>
                    <a:noFill/>
                    <a:ln w="9525">
                      <a:noFill/>
                      <a:miter lim="800000"/>
                      <a:headEnd/>
                      <a:tailEnd/>
                    </a:ln>
                  </pic:spPr>
                </pic:pic>
              </a:graphicData>
            </a:graphic>
          </wp:inline>
        </w:drawing>
      </w:r>
    </w:p>
    <w:p w:rsidR="001162E9" w:rsidRPr="00637F88" w:rsidRDefault="00930948" w:rsidP="00E102E9">
      <w:pPr>
        <w:spacing w:before="60" w:line="264" w:lineRule="auto"/>
        <w:ind w:firstLine="840"/>
        <w:jc w:val="both"/>
      </w:pPr>
      <w:r>
        <w:rPr>
          <w:szCs w:val="28"/>
        </w:rPr>
        <w:t xml:space="preserve">Nhằm trao dồi, nâng cao kỹ năng  nghiệp vụ chuyên môn cho đội ngũ công chức làm công tác nghiệp vụ tại  cơ quan Thi hành án dân sự nắm chắc các thông tin, văn bản hướng dẫn thi hành, các quy trình, qui định của pháp luật trong hoạt động tổ chức thi hành án dân sự đúng qui định pháp luật. </w:t>
      </w:r>
      <w:r w:rsidR="00637F88" w:rsidRPr="00637F88">
        <w:t xml:space="preserve">Ngày 10 tháng 01 năm 2020, Cục Thi hành án dân sự tỉnh tổ chức Hội nghị tập huấn nghiệp vụ </w:t>
      </w:r>
      <w:r w:rsidR="00637F88">
        <w:t xml:space="preserve">thi hành án dân sự </w:t>
      </w:r>
      <w:r w:rsidR="00637F88" w:rsidRPr="00637F88">
        <w:t>năm 2020 cho hơn 70 học viên là chấp hành viên, thẩm tra viên, thư ký các cơ quan Thi hành án dân sự trong tỉnh.</w:t>
      </w:r>
    </w:p>
    <w:p w:rsidR="00A33AE9" w:rsidRDefault="00CE28C9" w:rsidP="00A33AE9">
      <w:pPr>
        <w:spacing w:before="60" w:line="264" w:lineRule="auto"/>
        <w:ind w:firstLine="840"/>
        <w:jc w:val="both"/>
        <w:rPr>
          <w:b/>
        </w:rPr>
      </w:pPr>
      <w:r>
        <w:rPr>
          <w:b/>
          <w:noProof/>
        </w:rPr>
        <w:drawing>
          <wp:inline distT="0" distB="0" distL="0" distR="0">
            <wp:extent cx="5133975" cy="3338857"/>
            <wp:effectExtent l="19050" t="0" r="9525" b="0"/>
            <wp:docPr id="2" name="Picture 1" descr="C:\Users\asus\Desktop\DSC02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657.JPG"/>
                    <pic:cNvPicPr>
                      <a:picLocks noChangeAspect="1" noChangeArrowheads="1"/>
                    </pic:cNvPicPr>
                  </pic:nvPicPr>
                  <pic:blipFill>
                    <a:blip r:embed="rId8" cstate="print"/>
                    <a:srcRect/>
                    <a:stretch>
                      <a:fillRect/>
                    </a:stretch>
                  </pic:blipFill>
                  <pic:spPr bwMode="auto">
                    <a:xfrm>
                      <a:off x="0" y="0"/>
                      <a:ext cx="5133975" cy="3338857"/>
                    </a:xfrm>
                    <a:prstGeom prst="rect">
                      <a:avLst/>
                    </a:prstGeom>
                    <a:noFill/>
                    <a:ln w="9525">
                      <a:noFill/>
                      <a:miter lim="800000"/>
                      <a:headEnd/>
                      <a:tailEnd/>
                    </a:ln>
                  </pic:spPr>
                </pic:pic>
              </a:graphicData>
            </a:graphic>
          </wp:inline>
        </w:drawing>
      </w:r>
    </w:p>
    <w:p w:rsidR="00662458" w:rsidRDefault="00CE28C9" w:rsidP="00B62542">
      <w:pPr>
        <w:spacing w:before="60"/>
        <w:ind w:firstLine="720"/>
        <w:jc w:val="both"/>
        <w:rPr>
          <w:rFonts w:cs="Times New Roman"/>
          <w:color w:val="000000"/>
          <w:szCs w:val="28"/>
          <w:shd w:val="clear" w:color="auto" w:fill="FFFFFF"/>
        </w:rPr>
      </w:pPr>
      <w:r w:rsidRPr="00662458">
        <w:rPr>
          <w:rFonts w:cs="Times New Roman"/>
          <w:szCs w:val="28"/>
        </w:rPr>
        <w:lastRenderedPageBreak/>
        <w:t>Tại Hội nghị</w:t>
      </w:r>
      <w:r w:rsidR="00B62542" w:rsidRPr="00662458">
        <w:rPr>
          <w:rFonts w:cs="Times New Roman"/>
          <w:szCs w:val="28"/>
        </w:rPr>
        <w:t>, các</w:t>
      </w:r>
      <w:r w:rsidRPr="00662458">
        <w:rPr>
          <w:rFonts w:cs="Times New Roman"/>
          <w:szCs w:val="28"/>
        </w:rPr>
        <w:t xml:space="preserve"> học viên được báo cáo viên trình bày </w:t>
      </w:r>
      <w:r w:rsidR="00B62542" w:rsidRPr="00662458">
        <w:rPr>
          <w:rFonts w:cs="Times New Roman"/>
          <w:szCs w:val="28"/>
        </w:rPr>
        <w:t xml:space="preserve">những </w:t>
      </w:r>
      <w:r w:rsidRPr="00662458">
        <w:rPr>
          <w:rFonts w:cs="Times New Roman"/>
          <w:szCs w:val="28"/>
        </w:rPr>
        <w:t xml:space="preserve">chuyên đề </w:t>
      </w:r>
      <w:r w:rsidR="00B62542" w:rsidRPr="00662458">
        <w:rPr>
          <w:rFonts w:cs="Times New Roman"/>
          <w:color w:val="000000"/>
          <w:szCs w:val="28"/>
          <w:shd w:val="clear" w:color="auto" w:fill="FFFFFF"/>
        </w:rPr>
        <w:t xml:space="preserve"> liên quan trong công tác thi hành án dân sự</w:t>
      </w:r>
      <w:r w:rsidR="00662458">
        <w:rPr>
          <w:rFonts w:cs="Times New Roman"/>
          <w:color w:val="000000"/>
          <w:szCs w:val="28"/>
          <w:shd w:val="clear" w:color="auto" w:fill="FFFFFF"/>
        </w:rPr>
        <w:t xml:space="preserve"> như</w:t>
      </w:r>
      <w:r w:rsidR="00662458" w:rsidRPr="00662458">
        <w:rPr>
          <w:rFonts w:cs="Times New Roman"/>
          <w:color w:val="000000"/>
          <w:szCs w:val="28"/>
          <w:shd w:val="clear" w:color="auto" w:fill="FFFFFF"/>
        </w:rPr>
        <w:t xml:space="preserve"> việc ra quyết định thi hành án; xác minh, kê biên, định giá; bán đấu giá tài sản; bảo quản tài sản đã kê biên; ủy thác và thanh toán tiề</w:t>
      </w:r>
      <w:r w:rsidR="00662458">
        <w:rPr>
          <w:rFonts w:cs="Times New Roman"/>
          <w:color w:val="000000"/>
          <w:szCs w:val="28"/>
          <w:shd w:val="clear" w:color="auto" w:fill="FFFFFF"/>
        </w:rPr>
        <w:t>n thi hành án, t</w:t>
      </w:r>
      <w:r w:rsidR="00662458" w:rsidRPr="00662458">
        <w:rPr>
          <w:rFonts w:cs="Times New Roman"/>
          <w:color w:val="000000"/>
          <w:szCs w:val="28"/>
          <w:shd w:val="clear" w:color="auto" w:fill="FFFFFF"/>
        </w:rPr>
        <w:t>hực trạng quản lý kho vật chứ</w:t>
      </w:r>
      <w:r w:rsidR="00662458">
        <w:rPr>
          <w:rFonts w:cs="Times New Roman"/>
          <w:color w:val="000000"/>
          <w:szCs w:val="28"/>
          <w:shd w:val="clear" w:color="auto" w:fill="FFFFFF"/>
        </w:rPr>
        <w:t>ng</w:t>
      </w:r>
      <w:r w:rsidR="00662458" w:rsidRPr="00662458">
        <w:rPr>
          <w:rFonts w:cs="Times New Roman"/>
          <w:color w:val="000000"/>
          <w:szCs w:val="28"/>
          <w:shd w:val="clear" w:color="auto" w:fill="FFFFFF"/>
        </w:rPr>
        <w:t>. Các vấn đề liên quan đến giải quyết khiếu nại, tố cáo, tiếp công dân trong lĩnh vực thi hành án dân sự và những quy định mới của Thông tư số 06/2019/TT-BTP thay thế Thông tư 01 và Thông tư 08 về thống kê thi hành án dân sự.</w:t>
      </w:r>
    </w:p>
    <w:p w:rsidR="00662458" w:rsidRDefault="00662458" w:rsidP="00B62542">
      <w:pPr>
        <w:spacing w:before="60"/>
        <w:ind w:firstLine="720"/>
        <w:jc w:val="both"/>
        <w:rPr>
          <w:rFonts w:cs="Times New Roman"/>
          <w:color w:val="000000"/>
          <w:szCs w:val="28"/>
          <w:shd w:val="clear" w:color="auto" w:fill="FFFFFF"/>
        </w:rPr>
      </w:pPr>
    </w:p>
    <w:p w:rsidR="00114CA6" w:rsidRPr="00662458" w:rsidRDefault="00114CA6" w:rsidP="00B62542">
      <w:pPr>
        <w:spacing w:before="60"/>
        <w:ind w:firstLine="720"/>
        <w:jc w:val="both"/>
        <w:rPr>
          <w:rFonts w:cs="Times New Roman"/>
          <w:szCs w:val="28"/>
        </w:rPr>
      </w:pPr>
      <w:r w:rsidRPr="00662458">
        <w:rPr>
          <w:rFonts w:cs="Times New Roman"/>
          <w:noProof/>
          <w:szCs w:val="28"/>
        </w:rPr>
        <w:drawing>
          <wp:inline distT="0" distB="0" distL="0" distR="0">
            <wp:extent cx="5286375" cy="3338857"/>
            <wp:effectExtent l="19050" t="0" r="9525" b="0"/>
            <wp:docPr id="3" name="Picture 1" descr="C:\Users\asus\Desktop\DSC02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662.JPG"/>
                    <pic:cNvPicPr>
                      <a:picLocks noChangeAspect="1" noChangeArrowheads="1"/>
                    </pic:cNvPicPr>
                  </pic:nvPicPr>
                  <pic:blipFill>
                    <a:blip r:embed="rId9" cstate="print"/>
                    <a:srcRect/>
                    <a:stretch>
                      <a:fillRect/>
                    </a:stretch>
                  </pic:blipFill>
                  <pic:spPr bwMode="auto">
                    <a:xfrm>
                      <a:off x="0" y="0"/>
                      <a:ext cx="5286375" cy="3338857"/>
                    </a:xfrm>
                    <a:prstGeom prst="rect">
                      <a:avLst/>
                    </a:prstGeom>
                    <a:noFill/>
                    <a:ln w="9525">
                      <a:noFill/>
                      <a:miter lim="800000"/>
                      <a:headEnd/>
                      <a:tailEnd/>
                    </a:ln>
                  </pic:spPr>
                </pic:pic>
              </a:graphicData>
            </a:graphic>
          </wp:inline>
        </w:drawing>
      </w:r>
    </w:p>
    <w:p w:rsidR="00CE28C9" w:rsidRPr="00A46BBB" w:rsidRDefault="00CE28C9" w:rsidP="002554D7">
      <w:pPr>
        <w:spacing w:before="60"/>
        <w:jc w:val="both"/>
        <w:rPr>
          <w:rFonts w:cs="Times New Roman"/>
          <w:szCs w:val="28"/>
        </w:rPr>
      </w:pPr>
      <w:r>
        <w:rPr>
          <w:szCs w:val="28"/>
        </w:rPr>
        <w:tab/>
      </w:r>
      <w:r w:rsidRPr="00A46BBB">
        <w:rPr>
          <w:rFonts w:cs="Times New Roman"/>
          <w:szCs w:val="28"/>
        </w:rPr>
        <w:t xml:space="preserve">Phát biểu chỉ đạo tại lớp tập huấn, ông Võ Thành Đông </w:t>
      </w:r>
      <w:r w:rsidR="00930948">
        <w:rPr>
          <w:rFonts w:cs="Times New Roman"/>
          <w:szCs w:val="28"/>
        </w:rPr>
        <w:t xml:space="preserve">- </w:t>
      </w:r>
      <w:r w:rsidR="00A46BBB">
        <w:rPr>
          <w:rFonts w:cs="Times New Roman"/>
          <w:szCs w:val="28"/>
        </w:rPr>
        <w:t xml:space="preserve">Phó Cục trưởng Cục Thi hành án dân sự </w:t>
      </w:r>
      <w:r w:rsidRPr="00A46BBB">
        <w:rPr>
          <w:rFonts w:cs="Times New Roman"/>
          <w:szCs w:val="28"/>
        </w:rPr>
        <w:t xml:space="preserve">yêu cầu </w:t>
      </w:r>
      <w:r w:rsidR="00A46BBB">
        <w:rPr>
          <w:rFonts w:cs="Times New Roman"/>
          <w:szCs w:val="28"/>
        </w:rPr>
        <w:t>các</w:t>
      </w:r>
      <w:r w:rsidRPr="00A46BBB">
        <w:rPr>
          <w:rFonts w:cs="Times New Roman"/>
          <w:szCs w:val="28"/>
        </w:rPr>
        <w:t xml:space="preserve"> học viên</w:t>
      </w:r>
      <w:r w:rsidR="00A46BBB" w:rsidRPr="00A46BBB">
        <w:rPr>
          <w:rFonts w:cs="Times New Roman"/>
          <w:szCs w:val="28"/>
        </w:rPr>
        <w:t xml:space="preserve"> </w:t>
      </w:r>
      <w:r w:rsidR="00A46BBB" w:rsidRPr="00A46BBB">
        <w:rPr>
          <w:rFonts w:cs="Times New Roman"/>
          <w:color w:val="000000"/>
          <w:szCs w:val="28"/>
          <w:shd w:val="clear" w:color="auto" w:fill="FFFFFF"/>
        </w:rPr>
        <w:t xml:space="preserve"> </w:t>
      </w:r>
      <w:r w:rsidR="00A46BBB">
        <w:rPr>
          <w:rFonts w:cs="Times New Roman"/>
          <w:color w:val="000000"/>
          <w:szCs w:val="28"/>
          <w:shd w:val="clear" w:color="auto" w:fill="FFFFFF"/>
        </w:rPr>
        <w:t xml:space="preserve">phải </w:t>
      </w:r>
      <w:r w:rsidR="00A46BBB" w:rsidRPr="00A46BBB">
        <w:rPr>
          <w:rFonts w:cs="Times New Roman"/>
          <w:color w:val="000000"/>
          <w:szCs w:val="28"/>
          <w:shd w:val="clear" w:color="auto" w:fill="FFFFFF"/>
        </w:rPr>
        <w:t xml:space="preserve"> thực hiện nghiêm túc những kiến thức, kinh nghiệm, kỹ năng đã được lĩnh hội </w:t>
      </w:r>
      <w:r w:rsidR="00A46BBB">
        <w:rPr>
          <w:rFonts w:cs="Times New Roman"/>
          <w:color w:val="000000"/>
          <w:szCs w:val="28"/>
          <w:shd w:val="clear" w:color="auto" w:fill="FFFFFF"/>
        </w:rPr>
        <w:t>tại lớp tập huấn, v</w:t>
      </w:r>
      <w:r w:rsidR="00A46BBB" w:rsidRPr="00A46BBB">
        <w:rPr>
          <w:rFonts w:cs="Times New Roman"/>
          <w:color w:val="000000"/>
          <w:szCs w:val="28"/>
          <w:shd w:val="clear" w:color="auto" w:fill="FFFFFF"/>
        </w:rPr>
        <w:t>ận dụng linh hoạt, sáng tạo vào hoạt động chuyên môn nghiệp vụ khi tác nghiệp để góp phần nâng cao hiệu quả công tác thi hành án dân sự</w:t>
      </w:r>
      <w:r w:rsidR="00A46BBB">
        <w:rPr>
          <w:rFonts w:cs="Times New Roman"/>
          <w:color w:val="000000"/>
          <w:szCs w:val="28"/>
          <w:shd w:val="clear" w:color="auto" w:fill="FFFFFF"/>
        </w:rPr>
        <w:t xml:space="preserve"> trong thời gian tới./.</w:t>
      </w:r>
    </w:p>
    <w:p w:rsidR="00E373E0" w:rsidRPr="00EC2ED2" w:rsidRDefault="002554D7" w:rsidP="002554D7">
      <w:pPr>
        <w:spacing w:before="60"/>
        <w:jc w:val="both"/>
        <w:rPr>
          <w:spacing w:val="2"/>
          <w:szCs w:val="28"/>
          <w:lang w:val="sv-SE"/>
        </w:rPr>
      </w:pPr>
      <w:r>
        <w:rPr>
          <w:szCs w:val="28"/>
        </w:rPr>
        <w:t xml:space="preserve">                                                          </w:t>
      </w:r>
      <w:r w:rsidR="00A82A31">
        <w:rPr>
          <w:rFonts w:cs="Times New Roman"/>
          <w:szCs w:val="28"/>
        </w:rPr>
        <w:t xml:space="preserve">  </w:t>
      </w:r>
      <w:r w:rsidR="00E373E0" w:rsidRPr="004F175E">
        <w:rPr>
          <w:rFonts w:cs="Times New Roman"/>
          <w:b/>
          <w:szCs w:val="28"/>
        </w:rPr>
        <w:t>Phạm Tấn Khánh-Văn phòng Cục</w:t>
      </w:r>
    </w:p>
    <w:sectPr w:rsidR="00E373E0" w:rsidRPr="00EC2ED2" w:rsidSect="00CB415A">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EDB" w:rsidRDefault="00486EDB" w:rsidP="00503C2C">
      <w:pPr>
        <w:spacing w:after="0" w:line="240" w:lineRule="auto"/>
      </w:pPr>
      <w:r>
        <w:separator/>
      </w:r>
    </w:p>
  </w:endnote>
  <w:endnote w:type="continuationSeparator" w:id="1">
    <w:p w:rsidR="00486EDB" w:rsidRDefault="00486EDB"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EDB" w:rsidRDefault="00486EDB" w:rsidP="00503C2C">
      <w:pPr>
        <w:spacing w:after="0" w:line="240" w:lineRule="auto"/>
      </w:pPr>
      <w:r>
        <w:separator/>
      </w:r>
    </w:p>
  </w:footnote>
  <w:footnote w:type="continuationSeparator" w:id="1">
    <w:p w:rsidR="00486EDB" w:rsidRDefault="00486EDB"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E5408"/>
    <w:rsid w:val="00104954"/>
    <w:rsid w:val="001117A7"/>
    <w:rsid w:val="00112FF7"/>
    <w:rsid w:val="00113F5E"/>
    <w:rsid w:val="00114CA6"/>
    <w:rsid w:val="001162E9"/>
    <w:rsid w:val="00133044"/>
    <w:rsid w:val="00135355"/>
    <w:rsid w:val="0014625F"/>
    <w:rsid w:val="00147AEC"/>
    <w:rsid w:val="00155AD0"/>
    <w:rsid w:val="00163996"/>
    <w:rsid w:val="00167732"/>
    <w:rsid w:val="00167D43"/>
    <w:rsid w:val="00192685"/>
    <w:rsid w:val="0019608F"/>
    <w:rsid w:val="001A0617"/>
    <w:rsid w:val="001A5FCE"/>
    <w:rsid w:val="001A75B6"/>
    <w:rsid w:val="001B0A0C"/>
    <w:rsid w:val="001B13EB"/>
    <w:rsid w:val="001C0076"/>
    <w:rsid w:val="001C2642"/>
    <w:rsid w:val="001D62B5"/>
    <w:rsid w:val="001D6D03"/>
    <w:rsid w:val="001D6E31"/>
    <w:rsid w:val="001D70DD"/>
    <w:rsid w:val="001E7933"/>
    <w:rsid w:val="0020479D"/>
    <w:rsid w:val="002123BA"/>
    <w:rsid w:val="00214361"/>
    <w:rsid w:val="002207C3"/>
    <w:rsid w:val="00221036"/>
    <w:rsid w:val="0022229A"/>
    <w:rsid w:val="00224A1B"/>
    <w:rsid w:val="00235878"/>
    <w:rsid w:val="00243BD0"/>
    <w:rsid w:val="002554D7"/>
    <w:rsid w:val="00260D69"/>
    <w:rsid w:val="00263EC7"/>
    <w:rsid w:val="00282B2B"/>
    <w:rsid w:val="002937FC"/>
    <w:rsid w:val="002B4960"/>
    <w:rsid w:val="002C0308"/>
    <w:rsid w:val="002C6928"/>
    <w:rsid w:val="002D782B"/>
    <w:rsid w:val="002E32FE"/>
    <w:rsid w:val="002E4B4E"/>
    <w:rsid w:val="002E7709"/>
    <w:rsid w:val="002F13B0"/>
    <w:rsid w:val="002F2274"/>
    <w:rsid w:val="00311389"/>
    <w:rsid w:val="003123DF"/>
    <w:rsid w:val="00316748"/>
    <w:rsid w:val="0031757C"/>
    <w:rsid w:val="00330DA3"/>
    <w:rsid w:val="00332C8B"/>
    <w:rsid w:val="00332CFE"/>
    <w:rsid w:val="003330DD"/>
    <w:rsid w:val="003774C9"/>
    <w:rsid w:val="00383BF1"/>
    <w:rsid w:val="003957BD"/>
    <w:rsid w:val="003B0D93"/>
    <w:rsid w:val="003B3A0C"/>
    <w:rsid w:val="003C1931"/>
    <w:rsid w:val="003F1F0B"/>
    <w:rsid w:val="003F446B"/>
    <w:rsid w:val="003F632E"/>
    <w:rsid w:val="003F7A1A"/>
    <w:rsid w:val="00401D31"/>
    <w:rsid w:val="0041119C"/>
    <w:rsid w:val="00415D9E"/>
    <w:rsid w:val="00421F65"/>
    <w:rsid w:val="0042360A"/>
    <w:rsid w:val="00430410"/>
    <w:rsid w:val="00440F89"/>
    <w:rsid w:val="00484BB0"/>
    <w:rsid w:val="00486EDB"/>
    <w:rsid w:val="00491F70"/>
    <w:rsid w:val="00496282"/>
    <w:rsid w:val="004965DC"/>
    <w:rsid w:val="004B2684"/>
    <w:rsid w:val="004F175E"/>
    <w:rsid w:val="004F4C65"/>
    <w:rsid w:val="00503C2C"/>
    <w:rsid w:val="005168F4"/>
    <w:rsid w:val="00516E34"/>
    <w:rsid w:val="00517110"/>
    <w:rsid w:val="005243C8"/>
    <w:rsid w:val="00526923"/>
    <w:rsid w:val="005349F5"/>
    <w:rsid w:val="00565029"/>
    <w:rsid w:val="005674EE"/>
    <w:rsid w:val="00573B6D"/>
    <w:rsid w:val="005817B9"/>
    <w:rsid w:val="005A1567"/>
    <w:rsid w:val="005B01B8"/>
    <w:rsid w:val="005C3FF4"/>
    <w:rsid w:val="005D24E4"/>
    <w:rsid w:val="005E49AE"/>
    <w:rsid w:val="005E5AD9"/>
    <w:rsid w:val="005F3C05"/>
    <w:rsid w:val="00601E42"/>
    <w:rsid w:val="006141B4"/>
    <w:rsid w:val="00617EC7"/>
    <w:rsid w:val="00620848"/>
    <w:rsid w:val="00630E22"/>
    <w:rsid w:val="00637F88"/>
    <w:rsid w:val="00650F7D"/>
    <w:rsid w:val="00662458"/>
    <w:rsid w:val="00663BEB"/>
    <w:rsid w:val="006840C8"/>
    <w:rsid w:val="0069349F"/>
    <w:rsid w:val="00694C61"/>
    <w:rsid w:val="006A258D"/>
    <w:rsid w:val="006A499B"/>
    <w:rsid w:val="006A4A30"/>
    <w:rsid w:val="006B4BDF"/>
    <w:rsid w:val="006C3356"/>
    <w:rsid w:val="006D427F"/>
    <w:rsid w:val="006F10CB"/>
    <w:rsid w:val="00712BAF"/>
    <w:rsid w:val="0072388E"/>
    <w:rsid w:val="0073143A"/>
    <w:rsid w:val="0074529E"/>
    <w:rsid w:val="00754126"/>
    <w:rsid w:val="00760F67"/>
    <w:rsid w:val="007730D4"/>
    <w:rsid w:val="00775505"/>
    <w:rsid w:val="00795910"/>
    <w:rsid w:val="007C19C5"/>
    <w:rsid w:val="007D5AF7"/>
    <w:rsid w:val="007D7972"/>
    <w:rsid w:val="007E516C"/>
    <w:rsid w:val="007F1654"/>
    <w:rsid w:val="007F396B"/>
    <w:rsid w:val="007F67F4"/>
    <w:rsid w:val="00811C13"/>
    <w:rsid w:val="00826C2C"/>
    <w:rsid w:val="008413F3"/>
    <w:rsid w:val="008552D1"/>
    <w:rsid w:val="008614BB"/>
    <w:rsid w:val="0086261B"/>
    <w:rsid w:val="008761AF"/>
    <w:rsid w:val="0088109D"/>
    <w:rsid w:val="00884114"/>
    <w:rsid w:val="008844FA"/>
    <w:rsid w:val="0088562A"/>
    <w:rsid w:val="008869C2"/>
    <w:rsid w:val="00890894"/>
    <w:rsid w:val="008A0250"/>
    <w:rsid w:val="008A0781"/>
    <w:rsid w:val="008B0C9B"/>
    <w:rsid w:val="008B2BBC"/>
    <w:rsid w:val="008D13A0"/>
    <w:rsid w:val="008D17CD"/>
    <w:rsid w:val="008D67A4"/>
    <w:rsid w:val="008D75DC"/>
    <w:rsid w:val="008D7ADE"/>
    <w:rsid w:val="008F481A"/>
    <w:rsid w:val="00902904"/>
    <w:rsid w:val="00912485"/>
    <w:rsid w:val="00913E84"/>
    <w:rsid w:val="009217EF"/>
    <w:rsid w:val="00930948"/>
    <w:rsid w:val="009423DF"/>
    <w:rsid w:val="0094602D"/>
    <w:rsid w:val="0095781F"/>
    <w:rsid w:val="00965B5A"/>
    <w:rsid w:val="00967FB3"/>
    <w:rsid w:val="009748DF"/>
    <w:rsid w:val="0097698B"/>
    <w:rsid w:val="00977230"/>
    <w:rsid w:val="009876C6"/>
    <w:rsid w:val="009930BC"/>
    <w:rsid w:val="009B588B"/>
    <w:rsid w:val="009B70B2"/>
    <w:rsid w:val="009B776E"/>
    <w:rsid w:val="009C360B"/>
    <w:rsid w:val="009D17E4"/>
    <w:rsid w:val="009D7A7F"/>
    <w:rsid w:val="009E4AB4"/>
    <w:rsid w:val="00A03A83"/>
    <w:rsid w:val="00A33AE9"/>
    <w:rsid w:val="00A41BCF"/>
    <w:rsid w:val="00A42778"/>
    <w:rsid w:val="00A46BBB"/>
    <w:rsid w:val="00A55FF0"/>
    <w:rsid w:val="00A7370A"/>
    <w:rsid w:val="00A818B8"/>
    <w:rsid w:val="00A82A31"/>
    <w:rsid w:val="00A83E29"/>
    <w:rsid w:val="00A9421F"/>
    <w:rsid w:val="00A95071"/>
    <w:rsid w:val="00AA537E"/>
    <w:rsid w:val="00AB40F3"/>
    <w:rsid w:val="00AB639E"/>
    <w:rsid w:val="00AF7668"/>
    <w:rsid w:val="00B05A0C"/>
    <w:rsid w:val="00B074AE"/>
    <w:rsid w:val="00B177AC"/>
    <w:rsid w:val="00B2439B"/>
    <w:rsid w:val="00B27E59"/>
    <w:rsid w:val="00B30C27"/>
    <w:rsid w:val="00B33E31"/>
    <w:rsid w:val="00B50D10"/>
    <w:rsid w:val="00B62542"/>
    <w:rsid w:val="00B63597"/>
    <w:rsid w:val="00B75F2B"/>
    <w:rsid w:val="00B77BD8"/>
    <w:rsid w:val="00B85A44"/>
    <w:rsid w:val="00B8715A"/>
    <w:rsid w:val="00B90301"/>
    <w:rsid w:val="00BA430F"/>
    <w:rsid w:val="00BA7E4B"/>
    <w:rsid w:val="00BB0602"/>
    <w:rsid w:val="00BB5E4F"/>
    <w:rsid w:val="00BC203B"/>
    <w:rsid w:val="00BD1728"/>
    <w:rsid w:val="00BD33CA"/>
    <w:rsid w:val="00BF53EB"/>
    <w:rsid w:val="00C04160"/>
    <w:rsid w:val="00C10A08"/>
    <w:rsid w:val="00C11BB6"/>
    <w:rsid w:val="00C174D7"/>
    <w:rsid w:val="00C23F69"/>
    <w:rsid w:val="00C350E1"/>
    <w:rsid w:val="00C51F28"/>
    <w:rsid w:val="00C8231C"/>
    <w:rsid w:val="00C85A56"/>
    <w:rsid w:val="00C9435B"/>
    <w:rsid w:val="00CA19D5"/>
    <w:rsid w:val="00CB1DB6"/>
    <w:rsid w:val="00CB415A"/>
    <w:rsid w:val="00CB442B"/>
    <w:rsid w:val="00CD3AF3"/>
    <w:rsid w:val="00CD776F"/>
    <w:rsid w:val="00CE28C9"/>
    <w:rsid w:val="00CF0AA2"/>
    <w:rsid w:val="00D01F49"/>
    <w:rsid w:val="00D0711B"/>
    <w:rsid w:val="00D3201B"/>
    <w:rsid w:val="00D417B0"/>
    <w:rsid w:val="00D70A41"/>
    <w:rsid w:val="00D849D9"/>
    <w:rsid w:val="00D87EF2"/>
    <w:rsid w:val="00D939C8"/>
    <w:rsid w:val="00D96138"/>
    <w:rsid w:val="00DC34CD"/>
    <w:rsid w:val="00DD5E6D"/>
    <w:rsid w:val="00DF2D80"/>
    <w:rsid w:val="00DF7093"/>
    <w:rsid w:val="00E017BB"/>
    <w:rsid w:val="00E01CF9"/>
    <w:rsid w:val="00E056A9"/>
    <w:rsid w:val="00E0749C"/>
    <w:rsid w:val="00E102E9"/>
    <w:rsid w:val="00E12AD5"/>
    <w:rsid w:val="00E20C19"/>
    <w:rsid w:val="00E27A6A"/>
    <w:rsid w:val="00E35AAF"/>
    <w:rsid w:val="00E373E0"/>
    <w:rsid w:val="00E4249D"/>
    <w:rsid w:val="00E60D55"/>
    <w:rsid w:val="00E616F8"/>
    <w:rsid w:val="00E61749"/>
    <w:rsid w:val="00E715E9"/>
    <w:rsid w:val="00E736A8"/>
    <w:rsid w:val="00E749FA"/>
    <w:rsid w:val="00E811EA"/>
    <w:rsid w:val="00E939E3"/>
    <w:rsid w:val="00EA36DA"/>
    <w:rsid w:val="00EC2ED2"/>
    <w:rsid w:val="00EC3730"/>
    <w:rsid w:val="00EE4B96"/>
    <w:rsid w:val="00F11C64"/>
    <w:rsid w:val="00F12427"/>
    <w:rsid w:val="00F131BA"/>
    <w:rsid w:val="00F14677"/>
    <w:rsid w:val="00F27AAB"/>
    <w:rsid w:val="00F45833"/>
    <w:rsid w:val="00F66447"/>
    <w:rsid w:val="00F71943"/>
    <w:rsid w:val="00F778BF"/>
    <w:rsid w:val="00F81B6A"/>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B2E5D-E08D-45A9-85D8-A4E11D583DC9}"/>
</file>

<file path=customXml/itemProps2.xml><?xml version="1.0" encoding="utf-8"?>
<ds:datastoreItem xmlns:ds="http://schemas.openxmlformats.org/officeDocument/2006/customXml" ds:itemID="{68A1837E-489D-4782-B35A-795C29394C0C}"/>
</file>

<file path=customXml/itemProps3.xml><?xml version="1.0" encoding="utf-8"?>
<ds:datastoreItem xmlns:ds="http://schemas.openxmlformats.org/officeDocument/2006/customXml" ds:itemID="{D5149BE8-A5FF-4AEF-AFA4-742074B98E8D}"/>
</file>

<file path=customXml/itemProps4.xml><?xml version="1.0" encoding="utf-8"?>
<ds:datastoreItem xmlns:ds="http://schemas.openxmlformats.org/officeDocument/2006/customXml" ds:itemID="{654E83CA-82AE-4547-A0F3-83CB46AB9DDD}"/>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2020-01-13T00:16:00Z</dcterms:created>
  <dcterms:modified xsi:type="dcterms:W3CDTF">2020-01-13T00:16:00Z</dcterms:modified>
</cp:coreProperties>
</file>